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168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Вайды Виталия Павловича, </w:t>
      </w:r>
      <w:r>
        <w:rPr>
          <w:rStyle w:val="cat-ExternalSystemDefinedgrp-5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являющегося 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автосервисные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решения», 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4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Вайда В.П., являясь 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автосервисные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решения», зарегистрированного по адресу: ХМАО-Югра, г. Нефтеюганск, Проезд 5П, стр. 8В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09.01.2024</w:t>
      </w:r>
      <w:r>
        <w:rPr>
          <w:rFonts w:ascii="Times New Roman" w:eastAsia="Times New Roman" w:hAnsi="Times New Roman" w:cs="Times New Roman"/>
          <w:sz w:val="28"/>
          <w:szCs w:val="28"/>
        </w:rPr>
        <w:t>, вместо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Вайда В.П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Вайд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его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Вайд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01.02.2024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Вайда В.П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месяцев 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извещением о вызове должностного лица, для составления протокола об административном правонарушении от 11.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 уголовной ответственности за нарушения требований настоящего Федерального закона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Вайд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лица, привлекаемого к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автосервисные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решения» Вайды Виталия Павловича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Банк получателя - РКЦ Ханты-Мансийск//УФК по Ханты- Мансийскому автономному округу - Югре г. Ханты-Мансийск, БИК ТОФК –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79711601230060003140 Административные штрафы, предусмотренные ч. 2 ст. 15.10, ст. 15.32, ст. 15.33 КоАП РФ (в части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обязательного социального страхования от несчастных случаев на производстве и профессиональных заболеваний). В назначении платежа указать - Денежные взыскания на обязательное социальное страхование от НС и ПЗ, предусмотренные за нарушение статьи 15.33 КоАП, ФИО</w:t>
      </w:r>
      <w:r>
        <w:rPr>
          <w:rFonts w:ascii="Times New Roman" w:eastAsia="Times New Roman" w:hAnsi="Times New Roman" w:cs="Times New Roman"/>
          <w:sz w:val="28"/>
          <w:szCs w:val="28"/>
        </w:rPr>
        <w:t>, УИН 79786002402000056313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1rplc-6">
    <w:name w:val="cat-ExternalSystemDefined grp-51 rplc-6"/>
    <w:basedOn w:val="DefaultParagraphFont"/>
  </w:style>
  <w:style w:type="character" w:customStyle="1" w:styleId="cat-PassportDatagrp-40rplc-7">
    <w:name w:val="cat-PassportData grp-40 rplc-7"/>
    <w:basedOn w:val="DefaultParagraphFont"/>
  </w:style>
  <w:style w:type="character" w:customStyle="1" w:styleId="cat-UserDefinedgrp-54rplc-9">
    <w:name w:val="cat-UserDefined grp-54 rplc-9"/>
    <w:basedOn w:val="DefaultParagraphFont"/>
  </w:style>
  <w:style w:type="character" w:customStyle="1" w:styleId="cat-PassportDatagrp-41rplc-11">
    <w:name w:val="cat-PassportData grp-41 rplc-11"/>
    <w:basedOn w:val="DefaultParagraphFont"/>
  </w:style>
  <w:style w:type="character" w:customStyle="1" w:styleId="cat-ExternalSystemDefinedgrp-52rplc-12">
    <w:name w:val="cat-ExternalSystemDefined grp-52 rplc-12"/>
    <w:basedOn w:val="DefaultParagraphFont"/>
  </w:style>
  <w:style w:type="character" w:customStyle="1" w:styleId="cat-ExternalSystemDefinedgrp-53rplc-13">
    <w:name w:val="cat-ExternalSystemDefined grp-53 rplc-13"/>
    <w:basedOn w:val="DefaultParagraphFont"/>
  </w:style>
  <w:style w:type="character" w:customStyle="1" w:styleId="cat-UserDefinedgrp-55rplc-26">
    <w:name w:val="cat-UserDefined grp-55 rplc-26"/>
    <w:basedOn w:val="DefaultParagraphFont"/>
  </w:style>
  <w:style w:type="character" w:customStyle="1" w:styleId="cat-UserDefinedgrp-56rplc-49">
    <w:name w:val="cat-UserDefined grp-56 rplc-49"/>
    <w:basedOn w:val="DefaultParagraphFont"/>
  </w:style>
  <w:style w:type="character" w:customStyle="1" w:styleId="cat-UserDefinedgrp-57rplc-52">
    <w:name w:val="cat-UserDefined grp-57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